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DB92" w14:textId="34743691" w:rsidR="000705D7" w:rsidRPr="00B7486F" w:rsidRDefault="006E2FDC" w:rsidP="00D27CA1">
      <w:pPr>
        <w:pStyle w:val="Naslov1"/>
        <w:rPr>
          <w:color w:val="FF37BC"/>
          <w:sz w:val="40"/>
          <w:szCs w:val="36"/>
          <w:lang w:val="sl-SI"/>
        </w:rPr>
      </w:pPr>
      <w:bookmarkStart w:id="0" w:name="_Hlk104973172"/>
      <w:r w:rsidRPr="006E2FDC">
        <w:rPr>
          <w:rFonts w:ascii="Titillium Web" w:hAnsi="Titillium Web"/>
          <w:noProof/>
        </w:rPr>
        <w:drawing>
          <wp:anchor distT="0" distB="0" distL="114300" distR="114300" simplePos="0" relativeHeight="251659264" behindDoc="1" locked="0" layoutInCell="1" allowOverlap="1" wp14:anchorId="75883B16" wp14:editId="61017107">
            <wp:simplePos x="0" y="0"/>
            <wp:positionH relativeFrom="column">
              <wp:posOffset>4587875</wp:posOffset>
            </wp:positionH>
            <wp:positionV relativeFrom="paragraph">
              <wp:posOffset>0</wp:posOffset>
            </wp:positionV>
            <wp:extent cx="506730" cy="666750"/>
            <wp:effectExtent l="0" t="0" r="7620" b="0"/>
            <wp:wrapTight wrapText="bothSides">
              <wp:wrapPolygon edited="0">
                <wp:start x="0" y="0"/>
                <wp:lineTo x="0" y="20983"/>
                <wp:lineTo x="21113" y="20983"/>
                <wp:lineTo x="2111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6F" w:rsidRPr="00B7486F">
        <w:rPr>
          <w:noProof/>
          <w:color w:val="FF37BC"/>
        </w:rPr>
        <w:drawing>
          <wp:anchor distT="0" distB="0" distL="114300" distR="114300" simplePos="0" relativeHeight="251658240" behindDoc="0" locked="0" layoutInCell="1" allowOverlap="1" wp14:anchorId="5AB7F869" wp14:editId="31B4462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2575" cy="647065"/>
            <wp:effectExtent l="0" t="0" r="9525" b="635"/>
            <wp:wrapSquare wrapText="bothSides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4"/>
                    <a:stretch/>
                  </pic:blipFill>
                  <pic:spPr bwMode="auto">
                    <a:xfrm>
                      <a:off x="0" y="0"/>
                      <a:ext cx="15525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D7" w:rsidRPr="00B7486F">
        <w:rPr>
          <w:color w:val="FF37BC"/>
          <w:sz w:val="40"/>
          <w:szCs w:val="36"/>
          <w:lang w:val="sl-SI"/>
        </w:rPr>
        <w:t xml:space="preserve">Objava podatkov </w:t>
      </w:r>
      <w:r w:rsidR="00A052B1" w:rsidRPr="00B7486F">
        <w:rPr>
          <w:color w:val="FF37BC"/>
          <w:sz w:val="40"/>
          <w:szCs w:val="36"/>
          <w:lang w:val="sl-SI"/>
        </w:rPr>
        <w:t>za leto 2022</w:t>
      </w:r>
    </w:p>
    <w:p w14:paraId="4CB2B58A" w14:textId="7608DC10" w:rsidR="00A052B1" w:rsidRPr="00D37FDC" w:rsidRDefault="00A45917" w:rsidP="000705D7">
      <w:pPr>
        <w:rPr>
          <w:rFonts w:ascii="Montserrat" w:hAnsi="Montserrat"/>
          <w:b/>
          <w:color w:val="FFFFFF" w:themeColor="background1"/>
          <w:sz w:val="32"/>
          <w:szCs w:val="32"/>
          <w:lang w:val="sl-SI"/>
        </w:rPr>
      </w:pPr>
      <w:r w:rsidRPr="00D37FDC">
        <w:rPr>
          <w:rFonts w:ascii="Montserrat" w:hAnsi="Montserrat"/>
          <w:bCs/>
          <w:color w:val="808080" w:themeColor="background1" w:themeShade="80"/>
          <w:sz w:val="32"/>
          <w:szCs w:val="32"/>
          <w:lang w:val="sl-SI"/>
        </w:rPr>
        <w:t>p</w:t>
      </w:r>
      <w:r w:rsidR="000705D7" w:rsidRPr="00D37FDC">
        <w:rPr>
          <w:rFonts w:ascii="Montserrat" w:hAnsi="Montserrat"/>
          <w:bCs/>
          <w:color w:val="808080" w:themeColor="background1" w:themeShade="80"/>
          <w:sz w:val="32"/>
          <w:szCs w:val="32"/>
          <w:lang w:val="sl-SI"/>
        </w:rPr>
        <w:t xml:space="preserve">o </w:t>
      </w:r>
      <w:r w:rsidR="00AE625A" w:rsidRPr="00D37FDC">
        <w:rPr>
          <w:rFonts w:ascii="Montserrat" w:hAnsi="Montserrat"/>
          <w:bCs/>
          <w:color w:val="808080" w:themeColor="background1" w:themeShade="80"/>
          <w:sz w:val="32"/>
          <w:szCs w:val="32"/>
          <w:lang w:val="sl-SI"/>
        </w:rPr>
        <w:t>dvanajstem</w:t>
      </w:r>
      <w:r w:rsidR="000705D7" w:rsidRPr="00D37FDC">
        <w:rPr>
          <w:rFonts w:ascii="Montserrat" w:hAnsi="Montserrat"/>
          <w:bCs/>
          <w:color w:val="808080" w:themeColor="background1" w:themeShade="80"/>
          <w:sz w:val="32"/>
          <w:szCs w:val="32"/>
          <w:lang w:val="sl-SI"/>
        </w:rPr>
        <w:t xml:space="preserve"> odstavku 10. a člena ZDIJZ</w:t>
      </w:r>
      <w:r w:rsidR="000705D7" w:rsidRPr="00D37FDC">
        <w:rPr>
          <w:rFonts w:ascii="Montserrat" w:hAnsi="Montserrat"/>
          <w:b/>
          <w:color w:val="FFFFFF" w:themeColor="background1"/>
          <w:sz w:val="18"/>
          <w:szCs w:val="18"/>
          <w:lang w:val="sl-SI"/>
        </w:rPr>
        <w:br/>
      </w:r>
    </w:p>
    <w:bookmarkEnd w:id="0"/>
    <w:tbl>
      <w:tblPr>
        <w:tblStyle w:val="Tabelamrea"/>
        <w:tblW w:w="10490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0"/>
        <w:gridCol w:w="1454"/>
        <w:gridCol w:w="1500"/>
        <w:gridCol w:w="1430"/>
        <w:gridCol w:w="1429"/>
        <w:gridCol w:w="1923"/>
        <w:gridCol w:w="73"/>
        <w:gridCol w:w="1247"/>
        <w:gridCol w:w="34"/>
      </w:tblGrid>
      <w:tr w:rsidR="00A052B1" w:rsidRPr="00F24E8E" w14:paraId="5D748008" w14:textId="77777777" w:rsidTr="003C62CA">
        <w:trPr>
          <w:gridAfter w:val="1"/>
          <w:wAfter w:w="34" w:type="dxa"/>
        </w:trPr>
        <w:tc>
          <w:tcPr>
            <w:tcW w:w="9209" w:type="dxa"/>
            <w:gridSpan w:val="7"/>
            <w:shd w:val="clear" w:color="auto" w:fill="FF3FBF"/>
          </w:tcPr>
          <w:p w14:paraId="6AD4125B" w14:textId="77777777" w:rsidR="00D37FDC" w:rsidRPr="00D27CA1" w:rsidRDefault="00D37FDC" w:rsidP="00515DBC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val="sl-SI"/>
              </w:rPr>
            </w:pPr>
          </w:p>
          <w:p w14:paraId="50B4D54D" w14:textId="748343FC" w:rsidR="00A052B1" w:rsidRPr="00F24E8E" w:rsidRDefault="00A052B1" w:rsidP="00515DBC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val="sl-SI"/>
              </w:rPr>
            </w:pPr>
            <w:r w:rsidRPr="00F24E8E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val="sl-SI"/>
              </w:rPr>
              <w:t>PODATKI O PREJEMKIH VODSTVENIH OSEB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4467CEC7" w14:textId="1DBC29EB" w:rsidR="00A052B1" w:rsidRPr="00F24E8E" w:rsidRDefault="00B7486F" w:rsidP="00292D65">
            <w:pPr>
              <w:jc w:val="right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val="sl-SI"/>
              </w:rPr>
              <w:t>PP MB</w:t>
            </w:r>
          </w:p>
        </w:tc>
      </w:tr>
      <w:tr w:rsidR="0050482C" w:rsidRPr="001C5FA6" w14:paraId="527BA5F6" w14:textId="77777777" w:rsidTr="00F24E8E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</w:tcPr>
          <w:p w14:paraId="3AC2D39C" w14:textId="4A65CDC2" w:rsidR="00B91301" w:rsidRPr="001C5FA6" w:rsidRDefault="00B91301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bookmarkStart w:id="1" w:name="_Hlk89168802"/>
            <w:bookmarkStart w:id="2" w:name="_Hlk89168852"/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ORGANI</w:t>
            </w:r>
          </w:p>
        </w:tc>
        <w:tc>
          <w:tcPr>
            <w:tcW w:w="1454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</w:tcPr>
          <w:p w14:paraId="5F3CE482" w14:textId="6638C7A9" w:rsidR="00B91301" w:rsidRPr="001C5FA6" w:rsidRDefault="00B91301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FUNKCIJA</w:t>
            </w:r>
            <w:r w:rsid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</w:tcPr>
          <w:p w14:paraId="3E172B17" w14:textId="460CF1C1" w:rsidR="00B91301" w:rsidRPr="001C5FA6" w:rsidRDefault="00B91301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OSEBNO IME</w:t>
            </w:r>
          </w:p>
        </w:tc>
        <w:tc>
          <w:tcPr>
            <w:tcW w:w="4782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</w:tcPr>
          <w:p w14:paraId="22C5C669" w14:textId="1D4FC797" w:rsidR="00B91301" w:rsidRPr="001C5FA6" w:rsidRDefault="00B91301" w:rsidP="003741A1">
            <w:pPr>
              <w:spacing w:before="120" w:after="120"/>
              <w:jc w:val="center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POGODBENO DOGOVORJENO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nil"/>
            </w:tcBorders>
          </w:tcPr>
          <w:p w14:paraId="2B4A0A58" w14:textId="505819F4" w:rsidR="00B91301" w:rsidRPr="001C5FA6" w:rsidRDefault="00B91301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REALIZIRANO</w:t>
            </w:r>
          </w:p>
        </w:tc>
      </w:tr>
      <w:tr w:rsidR="0050482C" w:rsidRPr="001C5FA6" w14:paraId="4674D37B" w14:textId="77777777" w:rsidTr="008C3AF0">
        <w:tblPrEx>
          <w:shd w:val="clear" w:color="auto" w:fill="auto"/>
        </w:tblPrEx>
        <w:trPr>
          <w:trHeight w:val="531"/>
        </w:trPr>
        <w:tc>
          <w:tcPr>
            <w:tcW w:w="4354" w:type="dxa"/>
            <w:gridSpan w:val="3"/>
            <w:tcBorders>
              <w:top w:val="dotted" w:sz="4" w:space="0" w:color="FFFFFF" w:themeColor="background1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61E24750" w14:textId="77777777" w:rsidR="005F33F3" w:rsidRPr="001C5FA6" w:rsidRDefault="005F33F3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30" w:type="dxa"/>
            <w:tcBorders>
              <w:top w:val="dotted" w:sz="4" w:space="0" w:color="FFFFFF" w:themeColor="background1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0DCFFA4D" w14:textId="77777777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Dogovorjena višina mes. prejemkov /sejnine</w:t>
            </w:r>
          </w:p>
          <w:p w14:paraId="40D6AD84" w14:textId="7F6C0BEA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( v </w:t>
            </w:r>
            <w:r w:rsidR="00F24E8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€</w:t>
            </w: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bruto)</w:t>
            </w:r>
          </w:p>
        </w:tc>
        <w:tc>
          <w:tcPr>
            <w:tcW w:w="1429" w:type="dxa"/>
            <w:tcBorders>
              <w:top w:val="dotted" w:sz="4" w:space="0" w:color="FFFFFF" w:themeColor="background1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34A5FDD9" w14:textId="77777777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Dogovorjena višina odpravnine</w:t>
            </w:r>
          </w:p>
          <w:p w14:paraId="06CB788C" w14:textId="35742A1B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( v </w:t>
            </w:r>
            <w:r w:rsidR="00F24E8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€</w:t>
            </w: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bruto)</w:t>
            </w:r>
          </w:p>
        </w:tc>
        <w:tc>
          <w:tcPr>
            <w:tcW w:w="1923" w:type="dxa"/>
            <w:tcBorders>
              <w:top w:val="dotted" w:sz="4" w:space="0" w:color="FFFFFF" w:themeColor="background1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46DC534C" w14:textId="746FCC22" w:rsidR="005F33F3" w:rsidRPr="001C5FA6" w:rsidRDefault="005F33F3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Mesečni prejemki in odpravnina dogovorjeni v aktu/pogodbi/aneksu z dne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uble" w:sz="4" w:space="0" w:color="FF37BC"/>
              <w:right w:val="nil"/>
            </w:tcBorders>
          </w:tcPr>
          <w:p w14:paraId="568FB1AD" w14:textId="77777777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Skupna višina izplačanih prejemkov v </w:t>
            </w:r>
            <w:r w:rsidRPr="00005D8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preteklem letu</w:t>
            </w:r>
          </w:p>
          <w:p w14:paraId="0D746C8B" w14:textId="7FEBC619" w:rsidR="005F33F3" w:rsidRPr="001C5FA6" w:rsidRDefault="005F33F3" w:rsidP="00F57161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( v </w:t>
            </w:r>
            <w:r w:rsidR="00F24E8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€</w:t>
            </w: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neto)</w:t>
            </w:r>
          </w:p>
        </w:tc>
      </w:tr>
      <w:tr w:rsidR="00A97D75" w:rsidRPr="001C5FA6" w14:paraId="3DEAF790" w14:textId="77777777" w:rsidTr="008C3AF0">
        <w:tblPrEx>
          <w:shd w:val="clear" w:color="auto" w:fill="auto"/>
        </w:tblPrEx>
        <w:trPr>
          <w:trHeight w:val="1335"/>
        </w:trPr>
        <w:tc>
          <w:tcPr>
            <w:tcW w:w="1400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1CC40B68" w14:textId="3F294B5A" w:rsidR="00F57161" w:rsidRPr="001C5FA6" w:rsidRDefault="001C5FA6" w:rsidP="00177356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bookmarkStart w:id="3" w:name="_Hlk89168753"/>
            <w:bookmarkEnd w:id="1"/>
            <w:r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Uprava oziroma poslovodstvo</w:t>
            </w:r>
          </w:p>
        </w:tc>
        <w:tc>
          <w:tcPr>
            <w:tcW w:w="1454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27F667BB" w14:textId="0152227C" w:rsidR="001C5FA6" w:rsidRPr="001C5FA6" w:rsidRDefault="00EB3784" w:rsidP="00177356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d</w:t>
            </w:r>
            <w:r w:rsidR="00F57161" w:rsidRPr="001C5FA6">
              <w:rPr>
                <w:rFonts w:ascii="Titillium Web" w:hAnsi="Titillium Web"/>
                <w:sz w:val="18"/>
                <w:szCs w:val="18"/>
                <w:lang w:val="sl-SI"/>
              </w:rPr>
              <w:t>irektor</w:t>
            </w:r>
          </w:p>
        </w:tc>
        <w:tc>
          <w:tcPr>
            <w:tcW w:w="1500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auto"/>
          </w:tcPr>
          <w:p w14:paraId="705392CA" w14:textId="2B0BCD8C" w:rsidR="001C5FA6" w:rsidRPr="004E2ACA" w:rsidRDefault="00B7486F" w:rsidP="004E2ACA">
            <w:pPr>
              <w:spacing w:after="6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>Lidija</w:t>
            </w:r>
            <w:r w:rsidR="001C5FA6" w:rsidRPr="004E2ACA">
              <w:rPr>
                <w:rFonts w:ascii="Titillium Web" w:hAnsi="Titillium Web"/>
                <w:b/>
                <w:sz w:val="18"/>
                <w:szCs w:val="18"/>
                <w:lang w:val="sl-SI"/>
              </w:rPr>
              <w:t xml:space="preserve"> </w:t>
            </w:r>
            <w:r w:rsidR="00207A54">
              <w:rPr>
                <w:rFonts w:ascii="Titillium Web" w:hAnsi="Titillium Web"/>
                <w:b/>
                <w:sz w:val="18"/>
                <w:szCs w:val="18"/>
                <w:lang w:val="sl-SI"/>
              </w:rPr>
              <w:t>PLIBERŠEK</w:t>
            </w:r>
          </w:p>
          <w:p w14:paraId="32F62755" w14:textId="7A0F98B4" w:rsidR="000302F1" w:rsidRPr="001C5FA6" w:rsidRDefault="00EB3784" w:rsidP="002D78E3">
            <w:pPr>
              <w:spacing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9C7790">
              <w:rPr>
                <w:rFonts w:ascii="Titillium Web" w:hAnsi="Titillium Web"/>
                <w:sz w:val="18"/>
                <w:szCs w:val="18"/>
                <w:lang w:val="sl-SI"/>
              </w:rPr>
              <w:t xml:space="preserve">(od </w:t>
            </w:r>
            <w:r w:rsidR="00207A54">
              <w:rPr>
                <w:rFonts w:ascii="Titillium Web" w:hAnsi="Titillium Web"/>
                <w:sz w:val="18"/>
                <w:szCs w:val="18"/>
                <w:lang w:val="sl-SI"/>
              </w:rPr>
              <w:t>17</w:t>
            </w:r>
            <w:r w:rsidR="009C7790" w:rsidRPr="009C7790">
              <w:rPr>
                <w:rFonts w:ascii="Titillium Web" w:hAnsi="Titillium Web"/>
                <w:sz w:val="18"/>
                <w:szCs w:val="18"/>
                <w:lang w:val="sl-SI"/>
              </w:rPr>
              <w:t>.</w:t>
            </w:r>
            <w:r w:rsidRPr="009C7790">
              <w:rPr>
                <w:rFonts w:ascii="Titillium Web" w:hAnsi="Titillium Web"/>
                <w:sz w:val="18"/>
                <w:szCs w:val="18"/>
                <w:lang w:val="sl-SI"/>
              </w:rPr>
              <w:t xml:space="preserve"> </w:t>
            </w:r>
            <w:r w:rsidR="00207A54">
              <w:rPr>
                <w:rFonts w:ascii="Titillium Web" w:hAnsi="Titillium Web"/>
                <w:sz w:val="18"/>
                <w:szCs w:val="18"/>
                <w:lang w:val="sl-SI"/>
              </w:rPr>
              <w:t>9</w:t>
            </w:r>
            <w:r w:rsidRPr="009C7790">
              <w:rPr>
                <w:rFonts w:ascii="Titillium Web" w:hAnsi="Titillium Web"/>
                <w:sz w:val="18"/>
                <w:szCs w:val="18"/>
                <w:lang w:val="sl-SI"/>
              </w:rPr>
              <w:t>. 20</w:t>
            </w:r>
            <w:r w:rsidR="00207A54">
              <w:rPr>
                <w:rFonts w:ascii="Titillium Web" w:hAnsi="Titillium Web"/>
                <w:sz w:val="18"/>
                <w:szCs w:val="18"/>
                <w:lang w:val="sl-SI"/>
              </w:rPr>
              <w:t>02</w:t>
            </w:r>
            <w:r w:rsidR="002D78E3" w:rsidRPr="009C7790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284FBCC6" w14:textId="5C82C649" w:rsidR="00EB3784" w:rsidRPr="00AA12F0" w:rsidRDefault="00AA12F0" w:rsidP="002D78E3">
            <w:pPr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5.901,64</w:t>
            </w:r>
          </w:p>
        </w:tc>
        <w:tc>
          <w:tcPr>
            <w:tcW w:w="1429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1609CA0E" w14:textId="2977E9E3" w:rsidR="000302F1" w:rsidRPr="00F93A78" w:rsidRDefault="00F93A78" w:rsidP="00934194">
            <w:pPr>
              <w:jc w:val="center"/>
              <w:rPr>
                <w:rFonts w:ascii="Titillium Web" w:hAnsi="Titillium Web"/>
                <w:sz w:val="20"/>
                <w:szCs w:val="20"/>
                <w:highlight w:val="yellow"/>
                <w:lang w:val="sl-SI"/>
              </w:rPr>
            </w:pPr>
            <w:r w:rsidRPr="00F93A78">
              <w:rPr>
                <w:rFonts w:ascii="Titillium Web" w:hAnsi="Titillium Web"/>
                <w:sz w:val="20"/>
                <w:szCs w:val="20"/>
                <w:lang w:val="sl-SI"/>
              </w:rPr>
              <w:t>*</w:t>
            </w:r>
          </w:p>
        </w:tc>
        <w:tc>
          <w:tcPr>
            <w:tcW w:w="1923" w:type="dxa"/>
            <w:tcBorders>
              <w:top w:val="double" w:sz="4" w:space="0" w:color="FF37BC"/>
              <w:left w:val="nil"/>
              <w:bottom w:val="double" w:sz="4" w:space="0" w:color="FF37BC"/>
              <w:right w:val="dotted" w:sz="4" w:space="0" w:color="E7E6E6" w:themeColor="background2"/>
            </w:tcBorders>
          </w:tcPr>
          <w:p w14:paraId="10993190" w14:textId="5D34BBB8" w:rsidR="000302F1" w:rsidRPr="00AA12F0" w:rsidRDefault="004E2ACA" w:rsidP="004E2ACA">
            <w:pPr>
              <w:spacing w:before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Pogodba 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26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6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. 20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17</w:t>
            </w:r>
          </w:p>
        </w:tc>
        <w:tc>
          <w:tcPr>
            <w:tcW w:w="1354" w:type="dxa"/>
            <w:gridSpan w:val="3"/>
            <w:tcBorders>
              <w:top w:val="double" w:sz="4" w:space="0" w:color="FF37BC"/>
              <w:left w:val="nil"/>
              <w:bottom w:val="double" w:sz="4" w:space="0" w:color="FF37BC"/>
              <w:right w:val="nil"/>
            </w:tcBorders>
          </w:tcPr>
          <w:p w14:paraId="353127C1" w14:textId="71BBCA5A" w:rsidR="000302F1" w:rsidRPr="00AA12F0" w:rsidRDefault="00AA12F0" w:rsidP="002D78E3">
            <w:pPr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47.384,71</w:t>
            </w:r>
          </w:p>
          <w:p w14:paraId="600F16CF" w14:textId="04517052" w:rsidR="00EB3784" w:rsidRPr="00AA12F0" w:rsidRDefault="00EB3784" w:rsidP="00F24E8E">
            <w:pPr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</w:tr>
      <w:bookmarkEnd w:id="3"/>
      <w:tr w:rsidR="00AC3653" w:rsidRPr="001C5FA6" w14:paraId="4D96F737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3C6CA25" w14:textId="1ADD7008" w:rsidR="00AC3653" w:rsidRPr="00AA12F0" w:rsidRDefault="00AC3653" w:rsidP="00AC3653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</w:tc>
        <w:tc>
          <w:tcPr>
            <w:tcW w:w="1454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2C45E015" w14:textId="52ED13E9" w:rsidR="00AC3653" w:rsidRPr="00AA12F0" w:rsidRDefault="00AC3653" w:rsidP="00AC3653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predsednik</w:t>
            </w:r>
          </w:p>
        </w:tc>
        <w:tc>
          <w:tcPr>
            <w:tcW w:w="1500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B990D72" w14:textId="398FB178" w:rsidR="00AC3653" w:rsidRPr="00AA12F0" w:rsidRDefault="008C3AF0" w:rsidP="00AC3653">
            <w:pPr>
              <w:spacing w:before="120" w:after="6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b/>
                <w:sz w:val="18"/>
                <w:szCs w:val="18"/>
                <w:lang w:val="sl-SI"/>
              </w:rPr>
              <w:t>Boris</w:t>
            </w:r>
            <w:r w:rsidR="00AC3653" w:rsidRPr="00AA12F0">
              <w:rPr>
                <w:rFonts w:ascii="Titillium Web" w:hAnsi="Titillium Web"/>
                <w:b/>
                <w:sz w:val="18"/>
                <w:szCs w:val="18"/>
                <w:lang w:val="sl-SI"/>
              </w:rPr>
              <w:t xml:space="preserve"> </w:t>
            </w:r>
            <w:r w:rsidRPr="00AA12F0">
              <w:rPr>
                <w:rFonts w:ascii="Titillium Web" w:hAnsi="Titillium Web"/>
                <w:b/>
                <w:sz w:val="18"/>
                <w:szCs w:val="18"/>
                <w:lang w:val="sl-SI"/>
              </w:rPr>
              <w:t>ŽELEZNIK</w:t>
            </w:r>
          </w:p>
          <w:p w14:paraId="0FB25C2D" w14:textId="12D189DD" w:rsidR="00AC3653" w:rsidRPr="00AA12F0" w:rsidRDefault="00AC3653" w:rsidP="00AC3653">
            <w:pPr>
              <w:spacing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(od </w:t>
            </w:r>
            <w:r w:rsidR="003D2A89" w:rsidRPr="00AA12F0">
              <w:rPr>
                <w:rFonts w:ascii="Titillium Web" w:hAnsi="Titillium Web"/>
                <w:sz w:val="18"/>
                <w:szCs w:val="18"/>
                <w:lang w:val="sl-SI"/>
              </w:rPr>
              <w:t>1</w:t>
            </w:r>
            <w:r w:rsidR="008C3AF0" w:rsidRPr="00AA12F0"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 w:rsidR="008C3AF0" w:rsidRPr="00AA12F0"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. 20</w:t>
            </w:r>
            <w:r w:rsidR="003D2A89" w:rsidRPr="00AA12F0">
              <w:rPr>
                <w:rFonts w:ascii="Titillium Web" w:hAnsi="Titillium Web"/>
                <w:sz w:val="18"/>
                <w:szCs w:val="18"/>
                <w:lang w:val="sl-SI"/>
              </w:rPr>
              <w:t>19</w:t>
            </w:r>
            <w:r w:rsidR="008C3AF0"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6FA71683" w14:textId="66BB58EC" w:rsidR="00AC3653" w:rsidRPr="00AA12F0" w:rsidRDefault="008C3AF0" w:rsidP="00AC3653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195,00</w:t>
            </w:r>
          </w:p>
          <w:p w14:paraId="4886D5F5" w14:textId="4F8D3FB7" w:rsidR="00AC3653" w:rsidRPr="00AA12F0" w:rsidRDefault="00AC3653" w:rsidP="00AC3653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  <w:tc>
          <w:tcPr>
            <w:tcW w:w="1429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2316B706" w14:textId="40FA7BB6" w:rsidR="00AC3653" w:rsidRPr="00AA12F0" w:rsidRDefault="00AC3653" w:rsidP="00AC3653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  <w:p w14:paraId="77CAE6E6" w14:textId="78D21DED" w:rsidR="00AC3653" w:rsidRPr="00AA12F0" w:rsidRDefault="00AC3653" w:rsidP="00AC3653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  <w:tc>
          <w:tcPr>
            <w:tcW w:w="1923" w:type="dxa"/>
            <w:tcBorders>
              <w:top w:val="double" w:sz="4" w:space="0" w:color="FF37BC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E091006" w14:textId="7375456A" w:rsidR="00AC3653" w:rsidRPr="00AA12F0" w:rsidRDefault="00AC3653" w:rsidP="00AC3653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2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 xml:space="preserve"> 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. 20</w:t>
            </w:r>
            <w:r w:rsidR="00AA12F0" w:rsidRPr="00AA12F0">
              <w:rPr>
                <w:rFonts w:ascii="Titillium Web" w:hAnsi="Titillium Web"/>
                <w:sz w:val="18"/>
                <w:szCs w:val="18"/>
                <w:lang w:val="sl-SI"/>
              </w:rPr>
              <w:t>19</w:t>
            </w:r>
          </w:p>
        </w:tc>
        <w:tc>
          <w:tcPr>
            <w:tcW w:w="1354" w:type="dxa"/>
            <w:gridSpan w:val="3"/>
            <w:tcBorders>
              <w:top w:val="double" w:sz="4" w:space="0" w:color="FF37BC"/>
              <w:left w:val="nil"/>
              <w:bottom w:val="dotted" w:sz="4" w:space="0" w:color="E7E6E6" w:themeColor="background2"/>
              <w:right w:val="nil"/>
            </w:tcBorders>
            <w:shd w:val="clear" w:color="auto" w:fill="D9D9D9" w:themeFill="background1" w:themeFillShade="D9"/>
          </w:tcPr>
          <w:p w14:paraId="7CB8836D" w14:textId="07B2CCC5" w:rsidR="00AC3653" w:rsidRPr="00AA12F0" w:rsidRDefault="00AA12F0" w:rsidP="0053709E">
            <w:pPr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1.755,00</w:t>
            </w:r>
          </w:p>
        </w:tc>
      </w:tr>
      <w:tr w:rsidR="00AA12F0" w:rsidRPr="001C5FA6" w14:paraId="68353C1A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4AC9A226" w14:textId="77777777" w:rsidR="00AA12F0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  <w:p w14:paraId="0BA27CA8" w14:textId="153036A8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54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394FF89" w14:textId="1FAB0EC9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član </w:t>
            </w:r>
          </w:p>
        </w:tc>
        <w:tc>
          <w:tcPr>
            <w:tcW w:w="15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22D63949" w14:textId="3605CAE7" w:rsidR="00AA12F0" w:rsidRDefault="00AA12F0" w:rsidP="00AA12F0">
            <w:pPr>
              <w:spacing w:before="120" w:after="12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 xml:space="preserve">Mojca JAUK </w:t>
            </w:r>
          </w:p>
          <w:p w14:paraId="361C280D" w14:textId="544F2F9C" w:rsidR="00AA12F0" w:rsidRPr="00F24E8E" w:rsidRDefault="00AA12F0" w:rsidP="00AA12F0">
            <w:pPr>
              <w:spacing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(od 1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. 2019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139492B" w14:textId="5FBDB4C5" w:rsidR="00AA12F0" w:rsidRPr="001C5FA6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150,00</w:t>
            </w:r>
          </w:p>
        </w:tc>
        <w:tc>
          <w:tcPr>
            <w:tcW w:w="1429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DB8FDA4" w14:textId="72CA8598" w:rsidR="00AA12F0" w:rsidRPr="001C5FA6" w:rsidRDefault="00AA12F0" w:rsidP="00AA12F0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</w:tc>
        <w:tc>
          <w:tcPr>
            <w:tcW w:w="1923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CE762B4" w14:textId="65059C3A" w:rsidR="00AA12F0" w:rsidRPr="00F93A78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highlight w:val="yellow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12 8. 2019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nil"/>
            </w:tcBorders>
            <w:shd w:val="clear" w:color="auto" w:fill="D9D9D9" w:themeFill="background1" w:themeFillShade="D9"/>
          </w:tcPr>
          <w:p w14:paraId="3FA83B9D" w14:textId="5F4F75FD" w:rsidR="00AA12F0" w:rsidRPr="00AA12F0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750,00</w:t>
            </w:r>
          </w:p>
          <w:p w14:paraId="53C28355" w14:textId="444553B4" w:rsidR="00AA12F0" w:rsidRPr="00AA12F0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</w:tr>
      <w:tr w:rsidR="00AA12F0" w:rsidRPr="001C5FA6" w14:paraId="65418A73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4ED01B56" w14:textId="64C530C3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</w:tc>
        <w:tc>
          <w:tcPr>
            <w:tcW w:w="1454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1BB72251" w14:textId="77777777" w:rsidR="00AA12F0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član</w:t>
            </w:r>
          </w:p>
          <w:p w14:paraId="20B5863D" w14:textId="4EF2B591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  <w:tc>
          <w:tcPr>
            <w:tcW w:w="15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19D1C62" w14:textId="56238477" w:rsidR="00AA12F0" w:rsidRDefault="00AA12F0" w:rsidP="00AA12F0">
            <w:pPr>
              <w:spacing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Matej ŽMAVC</w:t>
            </w:r>
            <w:r w:rsidRPr="000569B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14:paraId="6EEB9D63" w14:textId="146D821B" w:rsidR="00AA12F0" w:rsidRPr="000569BE" w:rsidRDefault="00AA12F0" w:rsidP="00AA12F0">
            <w:pPr>
              <w:spacing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(od 1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. 2019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6001C6E4" w14:textId="6F449EA3" w:rsidR="00AA12F0" w:rsidRPr="001C5FA6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150,00</w:t>
            </w:r>
          </w:p>
        </w:tc>
        <w:tc>
          <w:tcPr>
            <w:tcW w:w="1429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F37F045" w14:textId="5E740B62" w:rsidR="00AA12F0" w:rsidRPr="001C5FA6" w:rsidRDefault="00AA12F0" w:rsidP="00AA12F0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</w:tc>
        <w:tc>
          <w:tcPr>
            <w:tcW w:w="1923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60095FEE" w14:textId="028D46B8" w:rsidR="00AA12F0" w:rsidRPr="00F93A78" w:rsidRDefault="00AA12F0" w:rsidP="00AA12F0">
            <w:pPr>
              <w:rPr>
                <w:rFonts w:ascii="Titillium Web" w:hAnsi="Titillium Web"/>
                <w:sz w:val="18"/>
                <w:szCs w:val="18"/>
                <w:highlight w:val="yellow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12 8. 2019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nil"/>
            </w:tcBorders>
            <w:shd w:val="clear" w:color="auto" w:fill="D9D9D9" w:themeFill="background1" w:themeFillShade="D9"/>
          </w:tcPr>
          <w:p w14:paraId="62B217A2" w14:textId="4BEC8A85" w:rsidR="00AA12F0" w:rsidRPr="00AA12F0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1.350,00</w:t>
            </w:r>
          </w:p>
        </w:tc>
      </w:tr>
      <w:tr w:rsidR="00AA12F0" w:rsidRPr="001C5FA6" w14:paraId="67FC49D2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333A41D9" w14:textId="77777777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</w:tc>
        <w:tc>
          <w:tcPr>
            <w:tcW w:w="1454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5CFCE21E" w14:textId="77777777" w:rsidR="00AA12F0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član</w:t>
            </w:r>
          </w:p>
          <w:p w14:paraId="6C7B9341" w14:textId="77777777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</w:p>
        </w:tc>
        <w:tc>
          <w:tcPr>
            <w:tcW w:w="15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5BCD1634" w14:textId="1E710297" w:rsidR="00AA12F0" w:rsidRDefault="00AA12F0" w:rsidP="00AA12F0">
            <w:pPr>
              <w:spacing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Samo BANOVIČ</w:t>
            </w:r>
            <w:r w:rsidRPr="000569BE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14:paraId="65D9B0D0" w14:textId="4D4E3943" w:rsidR="00AA12F0" w:rsidRPr="000569BE" w:rsidRDefault="00AA12F0" w:rsidP="00AA12F0">
            <w:pPr>
              <w:spacing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(od 1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. 2019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6B61194A" w14:textId="71D27C9E" w:rsidR="00AA12F0" w:rsidRPr="001C5FA6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150,00</w:t>
            </w:r>
          </w:p>
        </w:tc>
        <w:tc>
          <w:tcPr>
            <w:tcW w:w="1429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07142426" w14:textId="77777777" w:rsidR="00AA12F0" w:rsidRPr="001C5FA6" w:rsidRDefault="00AA12F0" w:rsidP="00AA12F0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</w:tc>
        <w:tc>
          <w:tcPr>
            <w:tcW w:w="1923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27C6F9B" w14:textId="7B73570E" w:rsidR="00AA12F0" w:rsidRPr="00F93A78" w:rsidRDefault="00AA12F0" w:rsidP="00AA12F0">
            <w:pPr>
              <w:rPr>
                <w:rFonts w:ascii="Titillium Web" w:hAnsi="Titillium Web"/>
                <w:sz w:val="18"/>
                <w:szCs w:val="18"/>
                <w:highlight w:val="yellow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12 8. 2019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nil"/>
            </w:tcBorders>
            <w:shd w:val="clear" w:color="auto" w:fill="D9D9D9" w:themeFill="background1" w:themeFillShade="D9"/>
          </w:tcPr>
          <w:p w14:paraId="2AD27C6E" w14:textId="220BCF68" w:rsidR="00AA12F0" w:rsidRPr="00AA12F0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1.350,00</w:t>
            </w:r>
          </w:p>
        </w:tc>
      </w:tr>
      <w:tr w:rsidR="00AA12F0" w:rsidRPr="00D13B5C" w14:paraId="08DFD852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E74E301" w14:textId="0E674498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</w:tc>
        <w:tc>
          <w:tcPr>
            <w:tcW w:w="1454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65358B22" w14:textId="3131FAC5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član</w:t>
            </w:r>
          </w:p>
        </w:tc>
        <w:tc>
          <w:tcPr>
            <w:tcW w:w="150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5F29C4BF" w14:textId="612D1730" w:rsidR="00AA12F0" w:rsidRDefault="00AA12F0" w:rsidP="00AA12F0">
            <w:pPr>
              <w:spacing w:before="120" w:after="12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>Rado</w:t>
            </w:r>
            <w:r w:rsidRPr="004E2ACA">
              <w:rPr>
                <w:rFonts w:ascii="Titillium Web" w:hAnsi="Titillium Web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>ŠKOFIČ</w:t>
            </w:r>
          </w:p>
          <w:p w14:paraId="5227753C" w14:textId="500D1EC8" w:rsidR="00AA12F0" w:rsidRPr="008978BC" w:rsidRDefault="00AA12F0" w:rsidP="00AA12F0">
            <w:pPr>
              <w:spacing w:before="120" w:after="120"/>
              <w:rPr>
                <w:rFonts w:ascii="Titillium Web" w:hAnsi="Titillium Web"/>
                <w:bCs/>
                <w:sz w:val="18"/>
                <w:szCs w:val="18"/>
                <w:lang w:val="sl-SI"/>
              </w:rPr>
            </w:pP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(od 1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. 2019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4EC96F7D" w14:textId="06375397" w:rsidR="00AA12F0" w:rsidRPr="001C5FA6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150,00</w:t>
            </w:r>
          </w:p>
        </w:tc>
        <w:tc>
          <w:tcPr>
            <w:tcW w:w="1429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20C6EF72" w14:textId="24E58F7C" w:rsidR="00AA12F0" w:rsidRPr="001C5FA6" w:rsidRDefault="00AA12F0" w:rsidP="00AA12F0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</w:tc>
        <w:tc>
          <w:tcPr>
            <w:tcW w:w="1923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0ADCA483" w14:textId="28CF6D36" w:rsidR="00AA12F0" w:rsidRPr="00F93A78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highlight w:val="yellow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12 8. 2019</w:t>
            </w:r>
          </w:p>
        </w:tc>
        <w:tc>
          <w:tcPr>
            <w:tcW w:w="1354" w:type="dxa"/>
            <w:gridSpan w:val="3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nil"/>
            </w:tcBorders>
            <w:shd w:val="clear" w:color="auto" w:fill="D9D9D9" w:themeFill="background1" w:themeFillShade="D9"/>
          </w:tcPr>
          <w:p w14:paraId="4D9FDCA1" w14:textId="218552E6" w:rsidR="00AA12F0" w:rsidRPr="00AA12F0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1.350,00</w:t>
            </w:r>
          </w:p>
        </w:tc>
      </w:tr>
      <w:tr w:rsidR="00AA12F0" w:rsidRPr="001C5FA6" w14:paraId="0DEC77B6" w14:textId="77777777" w:rsidTr="008C3AF0">
        <w:tblPrEx>
          <w:shd w:val="clear" w:color="auto" w:fill="auto"/>
        </w:tblPrEx>
        <w:trPr>
          <w:trHeight w:val="531"/>
        </w:trPr>
        <w:tc>
          <w:tcPr>
            <w:tcW w:w="1400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51570B60" w14:textId="3E521CDF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b/>
                <w:bCs/>
                <w:sz w:val="18"/>
                <w:szCs w:val="18"/>
                <w:lang w:val="sl-SI"/>
              </w:rPr>
              <w:t>Nadzorni svet</w:t>
            </w:r>
          </w:p>
        </w:tc>
        <w:tc>
          <w:tcPr>
            <w:tcW w:w="1454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135C3DAB" w14:textId="1F8C5585" w:rsidR="00AA12F0" w:rsidRPr="001C5FA6" w:rsidRDefault="00AA12F0" w:rsidP="00AA12F0">
            <w:pPr>
              <w:spacing w:before="120" w:after="120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član</w:t>
            </w:r>
          </w:p>
        </w:tc>
        <w:tc>
          <w:tcPr>
            <w:tcW w:w="1500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06E68ABD" w14:textId="07EC137A" w:rsidR="00AA12F0" w:rsidRDefault="00AA12F0" w:rsidP="00AA12F0">
            <w:pPr>
              <w:spacing w:before="120" w:after="12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>Branka</w:t>
            </w:r>
            <w:r w:rsidRPr="004E2ACA">
              <w:rPr>
                <w:rFonts w:ascii="Titillium Web" w:hAnsi="Titillium Web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Titillium Web" w:hAnsi="Titillium Web"/>
                <w:b/>
                <w:sz w:val="18"/>
                <w:szCs w:val="18"/>
                <w:lang w:val="sl-SI"/>
              </w:rPr>
              <w:t>PREGL</w:t>
            </w:r>
          </w:p>
          <w:p w14:paraId="54B67541" w14:textId="40E22B15" w:rsidR="00AA12F0" w:rsidRPr="004E2ACA" w:rsidRDefault="00AA12F0" w:rsidP="00AA12F0">
            <w:pPr>
              <w:spacing w:before="120" w:after="120"/>
              <w:rPr>
                <w:rFonts w:ascii="Titillium Web" w:hAnsi="Titillium Web"/>
                <w:b/>
                <w:sz w:val="18"/>
                <w:szCs w:val="18"/>
                <w:lang w:val="sl-SI"/>
              </w:rPr>
            </w:pP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(od 1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 xml:space="preserve">. 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>8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. 2019</w:t>
            </w:r>
            <w:r>
              <w:rPr>
                <w:rFonts w:ascii="Titillium Web" w:hAnsi="Titillium Web"/>
                <w:sz w:val="18"/>
                <w:szCs w:val="18"/>
                <w:lang w:val="sl-SI"/>
              </w:rPr>
              <w:t xml:space="preserve"> do 8. 2. 2022</w:t>
            </w:r>
            <w:r w:rsidRPr="003D2A89">
              <w:rPr>
                <w:rFonts w:ascii="Titillium Web" w:hAnsi="Titillium Web"/>
                <w:sz w:val="18"/>
                <w:szCs w:val="18"/>
                <w:lang w:val="sl-SI"/>
              </w:rPr>
              <w:t>)</w:t>
            </w:r>
          </w:p>
        </w:tc>
        <w:tc>
          <w:tcPr>
            <w:tcW w:w="1430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76BD17ED" w14:textId="18A782C3" w:rsidR="00AA12F0" w:rsidRPr="001C5FA6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>
              <w:rPr>
                <w:rFonts w:ascii="Titillium Web" w:hAnsi="Titillium Web"/>
                <w:sz w:val="18"/>
                <w:szCs w:val="18"/>
                <w:lang w:val="sl-SI"/>
              </w:rPr>
              <w:t>150,00</w:t>
            </w:r>
          </w:p>
        </w:tc>
        <w:tc>
          <w:tcPr>
            <w:tcW w:w="1429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4F4BCCB8" w14:textId="15BE5C92" w:rsidR="00AA12F0" w:rsidRPr="001C5FA6" w:rsidRDefault="00AA12F0" w:rsidP="00AA12F0">
            <w:pPr>
              <w:spacing w:before="120" w:after="120"/>
              <w:jc w:val="center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1C5FA6">
              <w:rPr>
                <w:rFonts w:ascii="Titillium Web" w:hAnsi="Titillium Web"/>
                <w:sz w:val="18"/>
                <w:szCs w:val="18"/>
                <w:lang w:val="sl-SI"/>
              </w:rPr>
              <w:t>/</w:t>
            </w:r>
          </w:p>
        </w:tc>
        <w:tc>
          <w:tcPr>
            <w:tcW w:w="1923" w:type="dxa"/>
            <w:tcBorders>
              <w:top w:val="dotted" w:sz="4" w:space="0" w:color="E7E6E6" w:themeColor="background2"/>
              <w:left w:val="nil"/>
              <w:bottom w:val="double" w:sz="4" w:space="0" w:color="FF37BC"/>
              <w:right w:val="dotted" w:sz="4" w:space="0" w:color="E7E6E6" w:themeColor="background2"/>
            </w:tcBorders>
            <w:shd w:val="clear" w:color="auto" w:fill="D9D9D9" w:themeFill="background1" w:themeFillShade="D9"/>
          </w:tcPr>
          <w:p w14:paraId="29F97ECB" w14:textId="0B3505F4" w:rsidR="00AA12F0" w:rsidRPr="00F93A78" w:rsidRDefault="00AA12F0" w:rsidP="00AA12F0">
            <w:pPr>
              <w:spacing w:before="120" w:after="120"/>
              <w:rPr>
                <w:rFonts w:ascii="Titillium Web" w:hAnsi="Titillium Web"/>
                <w:b/>
                <w:bCs/>
                <w:sz w:val="18"/>
                <w:szCs w:val="18"/>
                <w:highlight w:val="yellow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Sklep skupščine podjetja, z dne 12 8. 2019</w:t>
            </w:r>
          </w:p>
        </w:tc>
        <w:tc>
          <w:tcPr>
            <w:tcW w:w="1354" w:type="dxa"/>
            <w:gridSpan w:val="3"/>
            <w:tcBorders>
              <w:top w:val="dotted" w:sz="4" w:space="0" w:color="E7E6E6" w:themeColor="background2"/>
              <w:left w:val="nil"/>
              <w:bottom w:val="double" w:sz="4" w:space="0" w:color="FF37BC"/>
              <w:right w:val="nil"/>
            </w:tcBorders>
            <w:shd w:val="clear" w:color="auto" w:fill="D9D9D9" w:themeFill="background1" w:themeFillShade="D9"/>
          </w:tcPr>
          <w:p w14:paraId="63820451" w14:textId="793E7EFA" w:rsidR="00AA12F0" w:rsidRPr="00AA12F0" w:rsidRDefault="00AA12F0" w:rsidP="00AA12F0">
            <w:pPr>
              <w:spacing w:before="120" w:after="120"/>
              <w:jc w:val="right"/>
              <w:rPr>
                <w:rFonts w:ascii="Titillium Web" w:hAnsi="Titillium Web"/>
                <w:sz w:val="18"/>
                <w:szCs w:val="18"/>
                <w:lang w:val="sl-SI"/>
              </w:rPr>
            </w:pP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1.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0</w:t>
            </w:r>
            <w:r w:rsidRPr="00AA12F0">
              <w:rPr>
                <w:rFonts w:ascii="Titillium Web" w:hAnsi="Titillium Web"/>
                <w:sz w:val="18"/>
                <w:szCs w:val="18"/>
                <w:lang w:val="sl-SI"/>
              </w:rPr>
              <w:t>50,00</w:t>
            </w:r>
          </w:p>
        </w:tc>
      </w:tr>
      <w:bookmarkEnd w:id="2"/>
    </w:tbl>
    <w:p w14:paraId="2539DD45" w14:textId="386651EC" w:rsidR="00D3487A" w:rsidRDefault="00D3487A" w:rsidP="00D3487A">
      <w:pPr>
        <w:rPr>
          <w:rFonts w:ascii="Titillium Web" w:hAnsi="Titillium Web"/>
          <w:b/>
          <w:bCs/>
          <w:sz w:val="18"/>
          <w:szCs w:val="18"/>
          <w:lang w:val="sl-SI"/>
        </w:rPr>
      </w:pPr>
    </w:p>
    <w:p w14:paraId="5729A1EB" w14:textId="44D59B2F" w:rsidR="00F93A78" w:rsidRDefault="00F93A78" w:rsidP="00F93A78">
      <w:pPr>
        <w:pStyle w:val="Navadensplet"/>
        <w:spacing w:before="0" w:beforeAutospacing="0" w:after="200" w:afterAutospacing="0"/>
        <w:rPr>
          <w:rFonts w:ascii="Titillium Web" w:hAnsi="Titillium Web" w:cs="Tahoma"/>
          <w:color w:val="000000"/>
          <w:sz w:val="20"/>
          <w:szCs w:val="20"/>
        </w:rPr>
      </w:pPr>
      <w:r w:rsidRPr="00F93A78">
        <w:rPr>
          <w:rFonts w:ascii="Titillium Web" w:hAnsi="Titillium Web" w:cs="Tahoma"/>
          <w:color w:val="000000"/>
          <w:sz w:val="20"/>
          <w:szCs w:val="20"/>
        </w:rPr>
        <w:t>* Odpravnina se lahko izplača le v primeru predčasne prekinitve pogodbe. Višina odpravnine znaša šestkratnik osnovnega mesečnega plačila direktorice.</w:t>
      </w:r>
    </w:p>
    <w:p w14:paraId="511BEAB6" w14:textId="7A44D075" w:rsidR="00D3487A" w:rsidRDefault="00D3487A">
      <w:pPr>
        <w:rPr>
          <w:rFonts w:ascii="Titillium Web" w:hAnsi="Titillium Web"/>
          <w:b/>
          <w:bCs/>
          <w:sz w:val="18"/>
          <w:szCs w:val="18"/>
          <w:lang w:val="sl-SI"/>
        </w:rPr>
      </w:pPr>
    </w:p>
    <w:p w14:paraId="3CFE2332" w14:textId="77777777" w:rsidR="00F93A78" w:rsidRPr="001C5FA6" w:rsidRDefault="00F93A78">
      <w:pPr>
        <w:rPr>
          <w:rFonts w:ascii="Titillium Web" w:hAnsi="Titillium Web"/>
          <w:b/>
          <w:bCs/>
          <w:sz w:val="18"/>
          <w:szCs w:val="18"/>
          <w:lang w:val="sl-SI"/>
        </w:rPr>
      </w:pPr>
    </w:p>
    <w:p w14:paraId="2197F447" w14:textId="5CC1C312" w:rsidR="00A273F9" w:rsidRDefault="00A273F9" w:rsidP="00A273F9">
      <w:pPr>
        <w:jc w:val="right"/>
        <w:rPr>
          <w:rFonts w:ascii="Titillium Web" w:hAnsi="Titillium Web"/>
          <w:b/>
          <w:bCs/>
          <w:sz w:val="18"/>
          <w:szCs w:val="18"/>
          <w:lang w:val="sl-SI"/>
        </w:rPr>
      </w:pPr>
      <w:r w:rsidRPr="00DC3C5A">
        <w:rPr>
          <w:rFonts w:ascii="Titillium Web" w:hAnsi="Titillium Web"/>
          <w:b/>
          <w:bCs/>
          <w:sz w:val="18"/>
          <w:szCs w:val="18"/>
          <w:lang w:val="sl-SI"/>
        </w:rPr>
        <w:t xml:space="preserve">Maribor, </w:t>
      </w:r>
      <w:r w:rsidR="00AA12F0">
        <w:rPr>
          <w:rFonts w:ascii="Titillium Web" w:hAnsi="Titillium Web"/>
          <w:b/>
          <w:bCs/>
          <w:sz w:val="18"/>
          <w:szCs w:val="18"/>
          <w:lang w:val="sl-SI"/>
        </w:rPr>
        <w:t>12</w:t>
      </w:r>
      <w:r w:rsidR="0050482C" w:rsidRPr="00DC3C5A">
        <w:rPr>
          <w:rFonts w:ascii="Titillium Web" w:hAnsi="Titillium Web"/>
          <w:b/>
          <w:bCs/>
          <w:sz w:val="18"/>
          <w:szCs w:val="18"/>
          <w:lang w:val="sl-SI"/>
        </w:rPr>
        <w:t xml:space="preserve">. </w:t>
      </w:r>
      <w:r w:rsidR="00AA12F0">
        <w:rPr>
          <w:rFonts w:ascii="Titillium Web" w:hAnsi="Titillium Web"/>
          <w:b/>
          <w:bCs/>
          <w:sz w:val="18"/>
          <w:szCs w:val="18"/>
          <w:lang w:val="sl-SI"/>
        </w:rPr>
        <w:t>7</w:t>
      </w:r>
      <w:r w:rsidR="0050482C" w:rsidRPr="00DC3C5A">
        <w:rPr>
          <w:rFonts w:ascii="Titillium Web" w:hAnsi="Titillium Web"/>
          <w:b/>
          <w:bCs/>
          <w:sz w:val="18"/>
          <w:szCs w:val="18"/>
          <w:lang w:val="sl-SI"/>
        </w:rPr>
        <w:t xml:space="preserve">. 2022 </w:t>
      </w:r>
    </w:p>
    <w:p w14:paraId="0795A9F2" w14:textId="03C59C52" w:rsidR="00D27CA1" w:rsidRDefault="00D27CA1" w:rsidP="00A273F9">
      <w:pPr>
        <w:jc w:val="right"/>
        <w:rPr>
          <w:rFonts w:ascii="Titillium Web" w:hAnsi="Titillium Web"/>
          <w:b/>
          <w:bCs/>
          <w:sz w:val="18"/>
          <w:szCs w:val="18"/>
          <w:lang w:val="sl-SI"/>
        </w:rPr>
      </w:pPr>
    </w:p>
    <w:p w14:paraId="4F0ABB52" w14:textId="69C12835" w:rsidR="00D27CA1" w:rsidRDefault="00D27CA1" w:rsidP="00A273F9">
      <w:pPr>
        <w:jc w:val="right"/>
        <w:rPr>
          <w:rFonts w:ascii="Titillium Web" w:hAnsi="Titillium Web"/>
          <w:b/>
          <w:bCs/>
          <w:sz w:val="18"/>
          <w:szCs w:val="18"/>
          <w:lang w:val="sl-SI"/>
        </w:rPr>
      </w:pPr>
    </w:p>
    <w:p w14:paraId="323056EA" w14:textId="7300A19C" w:rsidR="00D27CA1" w:rsidRPr="00DC3C5A" w:rsidRDefault="00D27CA1" w:rsidP="00D27CA1">
      <w:pPr>
        <w:rPr>
          <w:rFonts w:ascii="Titillium Web" w:hAnsi="Titillium Web"/>
          <w:b/>
          <w:bCs/>
          <w:sz w:val="18"/>
          <w:szCs w:val="18"/>
          <w:lang w:val="sl-SI"/>
        </w:rPr>
      </w:pPr>
    </w:p>
    <w:sectPr w:rsidR="00D27CA1" w:rsidRPr="00DC3C5A" w:rsidSect="0007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27E"/>
    <w:multiLevelType w:val="hybridMultilevel"/>
    <w:tmpl w:val="B7DC20EE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8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D7"/>
    <w:rsid w:val="00005D8E"/>
    <w:rsid w:val="000248AF"/>
    <w:rsid w:val="000302F1"/>
    <w:rsid w:val="00043DC1"/>
    <w:rsid w:val="000569BE"/>
    <w:rsid w:val="000705D7"/>
    <w:rsid w:val="000C4796"/>
    <w:rsid w:val="000D195C"/>
    <w:rsid w:val="000F0DED"/>
    <w:rsid w:val="0010142A"/>
    <w:rsid w:val="00117CC4"/>
    <w:rsid w:val="0017552C"/>
    <w:rsid w:val="00180F37"/>
    <w:rsid w:val="001C5FA6"/>
    <w:rsid w:val="00207A54"/>
    <w:rsid w:val="00270314"/>
    <w:rsid w:val="0027191E"/>
    <w:rsid w:val="00292D65"/>
    <w:rsid w:val="002961BD"/>
    <w:rsid w:val="002A731D"/>
    <w:rsid w:val="002D78E3"/>
    <w:rsid w:val="002E2A69"/>
    <w:rsid w:val="002F140A"/>
    <w:rsid w:val="00301E71"/>
    <w:rsid w:val="003516ED"/>
    <w:rsid w:val="003741A1"/>
    <w:rsid w:val="003C62CA"/>
    <w:rsid w:val="003D2A89"/>
    <w:rsid w:val="00446A42"/>
    <w:rsid w:val="004624AE"/>
    <w:rsid w:val="004E2ACA"/>
    <w:rsid w:val="0050482C"/>
    <w:rsid w:val="0053709E"/>
    <w:rsid w:val="005D3459"/>
    <w:rsid w:val="005F33F3"/>
    <w:rsid w:val="006208D0"/>
    <w:rsid w:val="00695C84"/>
    <w:rsid w:val="006D5831"/>
    <w:rsid w:val="006E2FDC"/>
    <w:rsid w:val="007A039A"/>
    <w:rsid w:val="007A5207"/>
    <w:rsid w:val="007A6152"/>
    <w:rsid w:val="0085473A"/>
    <w:rsid w:val="008978BC"/>
    <w:rsid w:val="008A5B15"/>
    <w:rsid w:val="008B6351"/>
    <w:rsid w:val="008C3AF0"/>
    <w:rsid w:val="00907B30"/>
    <w:rsid w:val="00934194"/>
    <w:rsid w:val="009A094A"/>
    <w:rsid w:val="009C7790"/>
    <w:rsid w:val="009F7273"/>
    <w:rsid w:val="00A052B1"/>
    <w:rsid w:val="00A273F9"/>
    <w:rsid w:val="00A45917"/>
    <w:rsid w:val="00A47FF8"/>
    <w:rsid w:val="00A701A2"/>
    <w:rsid w:val="00A95831"/>
    <w:rsid w:val="00A97D75"/>
    <w:rsid w:val="00AA12F0"/>
    <w:rsid w:val="00AC3653"/>
    <w:rsid w:val="00AE625A"/>
    <w:rsid w:val="00B45286"/>
    <w:rsid w:val="00B57741"/>
    <w:rsid w:val="00B7486F"/>
    <w:rsid w:val="00B91301"/>
    <w:rsid w:val="00B93C95"/>
    <w:rsid w:val="00BD1666"/>
    <w:rsid w:val="00BD34C7"/>
    <w:rsid w:val="00C3567F"/>
    <w:rsid w:val="00CA2144"/>
    <w:rsid w:val="00CC684A"/>
    <w:rsid w:val="00D13B5C"/>
    <w:rsid w:val="00D1625D"/>
    <w:rsid w:val="00D27CA1"/>
    <w:rsid w:val="00D3487A"/>
    <w:rsid w:val="00D37FDC"/>
    <w:rsid w:val="00D8008B"/>
    <w:rsid w:val="00DC3C5A"/>
    <w:rsid w:val="00DC7159"/>
    <w:rsid w:val="00E2159B"/>
    <w:rsid w:val="00E266C9"/>
    <w:rsid w:val="00E46721"/>
    <w:rsid w:val="00E62A7A"/>
    <w:rsid w:val="00E80C32"/>
    <w:rsid w:val="00EB3784"/>
    <w:rsid w:val="00ED6A0C"/>
    <w:rsid w:val="00F22305"/>
    <w:rsid w:val="00F24E8E"/>
    <w:rsid w:val="00F40660"/>
    <w:rsid w:val="00F57161"/>
    <w:rsid w:val="00F57976"/>
    <w:rsid w:val="00F93A78"/>
    <w:rsid w:val="00FB3384"/>
    <w:rsid w:val="00FD2693"/>
    <w:rsid w:val="00FE3C5E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20DA"/>
  <w15:chartTrackingRefBased/>
  <w15:docId w15:val="{5A357BA8-55E7-4154-B8A6-7CF3B07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705D7"/>
    <w:pPr>
      <w:keepNext/>
      <w:keepLines/>
      <w:outlineLvl w:val="0"/>
    </w:pPr>
    <w:rPr>
      <w:rFonts w:ascii="Montserrat" w:eastAsiaTheme="majorEastAsia" w:hAnsi="Montserrat" w:cstheme="majorBidi"/>
      <w:b/>
      <w:color w:val="FF0000"/>
      <w:sz w:val="36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5D7"/>
    <w:rPr>
      <w:rFonts w:ascii="Montserrat" w:eastAsiaTheme="majorEastAsia" w:hAnsi="Montserrat" w:cstheme="majorBidi"/>
      <w:b/>
      <w:color w:val="FF0000"/>
      <w:sz w:val="36"/>
      <w:szCs w:val="32"/>
      <w:lang w:val="en-US"/>
    </w:rPr>
  </w:style>
  <w:style w:type="table" w:styleId="Tabelamrea">
    <w:name w:val="Table Grid"/>
    <w:basedOn w:val="Navadnatabela"/>
    <w:uiPriority w:val="39"/>
    <w:rsid w:val="000705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755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552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5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55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55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EB3784"/>
    <w:pPr>
      <w:ind w:left="720"/>
      <w:contextualSpacing/>
    </w:pPr>
  </w:style>
  <w:style w:type="paragraph" w:styleId="Revizija">
    <w:name w:val="Revision"/>
    <w:hidden/>
    <w:uiPriority w:val="99"/>
    <w:semiHidden/>
    <w:rsid w:val="00A9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F93A78"/>
    <w:pPr>
      <w:spacing w:before="100" w:beforeAutospacing="1" w:after="100" w:afterAutospacing="1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Pukšič</dc:creator>
  <cp:keywords/>
  <dc:description/>
  <cp:lastModifiedBy>Irena Bartok I JHMB</cp:lastModifiedBy>
  <cp:revision>8</cp:revision>
  <cp:lastPrinted>2022-05-19T11:47:00Z</cp:lastPrinted>
  <dcterms:created xsi:type="dcterms:W3CDTF">2022-05-30T12:57:00Z</dcterms:created>
  <dcterms:modified xsi:type="dcterms:W3CDTF">2022-07-13T09:25:00Z</dcterms:modified>
</cp:coreProperties>
</file>